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sz w:val="36"/>
          <w:szCs w:val="36"/>
          <w:rtl w:val="0"/>
        </w:rPr>
        <w:t xml:space="preserve"> CORPORATE SOCIAL RESPONSIBILITY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culture is rooted in taking responsibility for our actions, outcomes, and reputation. Given the span of our operations and the impact this has on our employees, the communities we are a part of, as well as the environment, we recognize the reach of our business practices and our public accountability.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Company’s corporate social responsibility commitments are built around the following critical areas: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People &amp; Workplace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seriously our responsibilities to protect, support, and prepare our people for successful careers and to advocate on their behalf. Our efforts are focused on providing career opportunities and resources to our employees through improved health and wellness, diversity and inclusion, and training and development. We believe in opportunity for all and are committed to equal employment opportunity, the protection of human rights, and the prevention of workplace hazards.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Ethics and Transparency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committed to maintaining the highest standards of integrity and corporate governance practices in order to maintain excellence in its daily operations, and to promote confidence in our governance systems.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conduct its business in an open, honest, and ethical manner.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recognizes the importance of protecting all of our human, financial, physical, informational, social, environmental, and reputational assets.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advise our partners, contractors, and suppliers of our Corporate Social Responsibility Policy, and will work with them to achieve consistency with this policy.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committed to measuring, auditing and publicly reporting performance on its Corporate Social Responsibility programs.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Stakeholder Relations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engage stakeholders clearly, honestly, and respectfully.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committed to timely and meaningful dialogue with all stakeholders, including shareholders, customers, and employees, indigenous peoples, governments, regulators, and landowners, among others.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Community Engagement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understands that it takes all of us working together to truly have an impact. We partner with organizations in the communities where we live and work by engaging in activities such as community service, philanthropy, and support for local businesses. We also seek to engage with suppliers who operate using socially responsible business practices and, when appropriate, will align with like-minded business associations.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Environment &amp; Sustainability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recognizes a shared responsibility to protect our planet. We are committed to reduce the environmental impact of our business through preservation, conservation, and waste reduction practices at our site. </w:t>
      </w:r>
      <w:r w:rsidDel="00000000" w:rsidR="00000000" w:rsidRPr="00000000">
        <w:rPr>
          <w:rtl w:val="0"/>
        </w:rPr>
        <w:t xml:space="preserve">[Organization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continue to review and implement initiatives that are sustainable.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encourage participation across our organization, and we will work with external stakeholders to continually advocate on behalf of our employees, contribute to the communities we serve, and ensure our actions are socially, ethically, and environmentally responsible. </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If an employee is interested in bringing forward an initiative, they are encouraged to develop a proposal. </w:t>
      </w:r>
    </w:p>
    <w:sectPr>
      <w:headerReference r:id="rId7" w:type="default"/>
      <w:footerReference r:id="rId8" w:type="default"/>
      <w:pgSz w:h="15840" w:w="12240" w:orient="portrait"/>
      <w:pgMar w:bottom="1440" w:top="1440" w:left="1440" w:right="1440" w:header="70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596"/>
      </w:tabs>
      <w:spacing w:line="276" w:lineRule="auto"/>
      <w:jc w:val="center"/>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10935"/>
    <w:pPr>
      <w:autoSpaceDE w:val="0"/>
      <w:autoSpaceDN w:val="0"/>
      <w:adjustRightInd w:val="0"/>
    </w:pPr>
    <w:rPr>
      <w:rFonts w:ascii="Calibri" w:cs="Calibri" w:hAnsi="Calibri"/>
      <w:color w:val="000000"/>
      <w:sz w:val="24"/>
      <w:szCs w:val="24"/>
    </w:rPr>
  </w:style>
  <w:style w:type="paragraph" w:styleId="Header">
    <w:name w:val="header"/>
    <w:basedOn w:val="Normal"/>
    <w:link w:val="HeaderChar"/>
    <w:uiPriority w:val="99"/>
    <w:unhideWhenUsed w:val="1"/>
    <w:rsid w:val="00410935"/>
    <w:pPr>
      <w:tabs>
        <w:tab w:val="center" w:pos="4680"/>
        <w:tab w:val="right" w:pos="9360"/>
      </w:tabs>
    </w:pPr>
  </w:style>
  <w:style w:type="character" w:styleId="HeaderChar" w:customStyle="1">
    <w:name w:val="Header Char"/>
    <w:basedOn w:val="DefaultParagraphFont"/>
    <w:link w:val="Header"/>
    <w:uiPriority w:val="99"/>
    <w:rsid w:val="00410935"/>
  </w:style>
  <w:style w:type="paragraph" w:styleId="Footer">
    <w:name w:val="footer"/>
    <w:basedOn w:val="Normal"/>
    <w:link w:val="FooterChar"/>
    <w:uiPriority w:val="99"/>
    <w:unhideWhenUsed w:val="1"/>
    <w:rsid w:val="00410935"/>
    <w:pPr>
      <w:tabs>
        <w:tab w:val="center" w:pos="4680"/>
        <w:tab w:val="right" w:pos="9360"/>
      </w:tabs>
    </w:pPr>
  </w:style>
  <w:style w:type="character" w:styleId="FooterChar" w:customStyle="1">
    <w:name w:val="Footer Char"/>
    <w:basedOn w:val="DefaultParagraphFont"/>
    <w:link w:val="Footer"/>
    <w:uiPriority w:val="99"/>
    <w:rsid w:val="0041093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s3EDE9w8gXyQbVB7TRmk7NybA==">CgMxLjAyCGguZ2pkZ3hzOAByITE2VW96T0F3YU9ZTDVrUV9kMkpiSWt0d21ncHROekl1Wg==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2021-04-11T14:49:00Z</dcterms:created>
  <dc:creator>Darcy</dc:creator>
</cp:coreProperties>
</file>